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0"/>
      </w:tblGrid>
      <w:tr w:rsidR="00051B21" w:rsidRPr="00051B21" w:rsidTr="00051B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B21" w:rsidRPr="00051B21" w:rsidRDefault="00051B21" w:rsidP="00051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838950" cy="1238250"/>
                  <wp:effectExtent l="0" t="0" r="0" b="0"/>
                  <wp:docPr id="10" name="Picture 10" descr="https://ci3.googleusercontent.com/proxy/cF2bFLQgwEZTYLtE9jbBtLWgHTtXoKQtvR-9YF9Vi181yC7vp29P6mal5RGBFJ1pf9DppmDUzLRbyAji3oE_zuzoZA=s0-d-e1-ft#http://emvx.net/images/hopeace/Moi/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i3.googleusercontent.com/proxy/cF2bFLQgwEZTYLtE9jbBtLWgHTtXoKQtvR-9YF9Vi181yC7vp29P6mal5RGBFJ1pf9DppmDUzLRbyAji3oE_zuzoZA=s0-d-e1-ft#http://emvx.net/images/hopeace/Moi/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B21" w:rsidRPr="00051B21" w:rsidTr="00051B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B21" w:rsidRPr="00051B21" w:rsidRDefault="00051B21" w:rsidP="00051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838950" cy="676275"/>
                  <wp:effectExtent l="0" t="0" r="0" b="9525"/>
                  <wp:docPr id="9" name="Picture 9" descr="https://ci5.googleusercontent.com/proxy/qNM-MXox5EwY_-Y9HP3UXi4PtQuOFd0TpxNoHFWcLdO2prvvftIJn7iwl23Mvt5sRzRVdZMo7JmYCOtFDnX-T_zSmK-vBgdGlYX5-I76JuhXPEaMf-Q=s0-d-e1-ft#http://emvx.net/images/hopeace/Hinh_anh_tritri/newsletter_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i5.googleusercontent.com/proxy/qNM-MXox5EwY_-Y9HP3UXi4PtQuOFd0TpxNoHFWcLdO2prvvftIJn7iwl23Mvt5sRzRVdZMo7JmYCOtFDnX-T_zSmK-vBgdGlYX5-I76JuhXPEaMf-Q=s0-d-e1-ft#http://emvx.net/images/hopeace/Hinh_anh_tritri/newsletter_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B21" w:rsidRPr="00051B21" w:rsidRDefault="00051B21" w:rsidP="00051B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Hiệu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quả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kinh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doanh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thấp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&gt;&lt;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Áp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lực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cạnh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tranh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cao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?</w:t>
            </w:r>
          </w:p>
          <w:p w:rsidR="00051B21" w:rsidRPr="00051B21" w:rsidRDefault="00051B21" w:rsidP="00051B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Năng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Suất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giảm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&gt;&lt; Chi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phí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đầu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tư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tăng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? </w:t>
            </w:r>
          </w:p>
          <w:p w:rsidR="00051B21" w:rsidRPr="00051B21" w:rsidRDefault="00051B21" w:rsidP="00051B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Khát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vọng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cao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xa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&gt;&lt;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Thực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tiễn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phu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̃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phàng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? </w:t>
            </w:r>
          </w:p>
          <w:p w:rsidR="00051B21" w:rsidRPr="00051B21" w:rsidRDefault="00051B21" w:rsidP="00051B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&amp;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hàng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trăm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vấn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đề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thực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tiễn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đau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đầu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khác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....</w:t>
            </w:r>
            <w:proofErr w:type="gramEnd"/>
          </w:p>
          <w:p w:rsidR="00051B21" w:rsidRPr="00051B21" w:rsidRDefault="00051B21" w:rsidP="00051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829425" cy="676275"/>
                  <wp:effectExtent l="0" t="0" r="9525" b="9525"/>
                  <wp:docPr id="8" name="Picture 8" descr="https://ci3.googleusercontent.com/proxy/hJTr0f8TsxlQRrQL5pWSUxQQjOmdDbxd5VAUo0i28J2oXNs8IxQbhksu_F2HiS10k2nQMjPVV0zVIy-dXqhjo-qpzQ_TRv9LMBQ=s0-d-e1-ft#http://emvx.net/images/hopeace/Moi/newsletter_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i3.googleusercontent.com/proxy/hJTr0f8TsxlQRrQL5pWSUxQQjOmdDbxd5VAUo0i28J2oXNs8IxQbhksu_F2HiS10k2nQMjPVV0zVIy-dXqhjo-qpzQ_TRv9LMBQ=s0-d-e1-ft#http://emvx.net/images/hopeace/Moi/newsletter_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94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B21" w:rsidRPr="00051B21" w:rsidRDefault="00051B21" w:rsidP="00051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829425" cy="809625"/>
                  <wp:effectExtent l="0" t="0" r="9525" b="9525"/>
                  <wp:docPr id="7" name="Picture 7" descr="https://ci3.googleusercontent.com/proxy/8R05gZbLN3f6WEnFvAn7c5o48u7zlDIMHU0Jws_jxd1XL-t15YyNgLxPOr2Jz7U0u_I9jUZd4l7p922at1kLQiS9v0Q=s0-d-e1-ft#http://emvx.net/images/hopeace/Moi/dao_t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i3.googleusercontent.com/proxy/8R05gZbLN3f6WEnFvAn7c5o48u7zlDIMHU0Jws_jxd1XL-t15YyNgLxPOr2Jz7U0u_I9jUZd4l7p922at1kLQiS9v0Q=s0-d-e1-ft#http://emvx.net/images/hopeace/Moi/dao_t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94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B21" w:rsidRPr="00051B21" w:rsidRDefault="00051B21" w:rsidP="00051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838950" cy="1743075"/>
                  <wp:effectExtent l="0" t="0" r="0" b="9525"/>
                  <wp:docPr id="6" name="Picture 6" descr="https://ci4.googleusercontent.com/proxy/BjqQ8XrrS3ZGLWZ7khcjrvKx1Hzz0Li3cJwVtGuLVv-lxSua3Pqi94gSh7FwJsAtHXAjaAb912BHNx4Fs5t9PBt_sbMg=s0-d-e1-ft#http://emvx.net/images/hopeace/Moi/dao_ta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i4.googleusercontent.com/proxy/BjqQ8XrrS3ZGLWZ7khcjrvKx1Hzz0Li3cJwVtGuLVv-lxSua3Pqi94gSh7FwJsAtHXAjaAb912BHNx4Fs5t9PBt_sbMg=s0-d-e1-ft#http://emvx.net/images/hopeace/Moi/dao_ta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60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5"/>
              <w:gridCol w:w="7829"/>
            </w:tblGrid>
            <w:tr w:rsidR="00051B21" w:rsidRPr="00051B21" w:rsidTr="000B17A7">
              <w:trPr>
                <w:trHeight w:val="215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1B21" w:rsidRPr="00051B21" w:rsidRDefault="00051B21" w:rsidP="00051B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B2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714500" cy="1352550"/>
                        <wp:effectExtent l="0" t="0" r="0" b="0"/>
                        <wp:wrapSquare wrapText="bothSides"/>
                        <wp:docPr id="17" name="Picture 17" descr="https://ci3.googleusercontent.com/proxy/EbqawwQnfVXk3UKjjcIRTMp-slz0bzUQfBqEq7z_AYNKQfRuj3v4D5JHaXTChQjd1gE7flRsw5Nh0GurtW_qRG7bfed4EDChKxpSXl89et1WMq5TOThtFl-bnyonqA55bCCvmEIZyIs=s0-d-e1-ft#http://emvx.net/images/hopeace/Hinh_anh_tritri/giai-phap-huan-luyen-dac-biet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ci3.googleusercontent.com/proxy/EbqawwQnfVXk3UKjjcIRTMp-slz0bzUQfBqEq7z_AYNKQfRuj3v4D5JHaXTChQjd1gE7flRsw5Nh0GurtW_qRG7bfed4EDChKxpSXl89et1WMq5TOThtFl-bnyonqA55bCCvmEIZyIs=s0-d-e1-ft#http://emvx.net/images/hopeace/Hinh_anh_tritri/giai-phap-huan-luyen-dac-biet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352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B21" w:rsidRPr="00051B21" w:rsidRDefault="00051B21" w:rsidP="00051B2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Mô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hình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"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Đào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tạo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Trải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Nghiệm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Gắn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kết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thực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tiễn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” (</w:t>
                  </w:r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Work-applied Coaching) ®</w:t>
                  </w:r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Đề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tài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áp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dụng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do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học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viên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chọn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trên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chính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công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việc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thực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tiễn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của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mình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;</w:t>
                  </w:r>
                </w:p>
                <w:p w:rsidR="00051B21" w:rsidRPr="00051B21" w:rsidRDefault="00051B21" w:rsidP="00051B2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Phương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pháp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hiện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đại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của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phương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Tây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hòa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quyện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triết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lý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sâu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sắc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của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phương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Đông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đã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thành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công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ở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nhiều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doanh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nghiệp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tổ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chức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051B21" w:rsidRPr="00051B21" w:rsidRDefault="00051B21" w:rsidP="00051B2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Công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cụ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dễ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nhớ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và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dễ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áp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0"/>
                      <w:szCs w:val="20"/>
                    </w:rPr>
                    <w:t>dụng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hỗ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trợ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từ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Thực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Học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đến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Thực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Hành</w:t>
                  </w:r>
                  <w:proofErr w:type="spellEnd"/>
                </w:p>
              </w:tc>
            </w:tr>
          </w:tbl>
          <w:p w:rsidR="00051B21" w:rsidRPr="00051B21" w:rsidRDefault="00051B21" w:rsidP="00051B2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12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90"/>
            </w:tblGrid>
            <w:tr w:rsidR="00051B21" w:rsidRPr="00051B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1B21" w:rsidRPr="00051B21" w:rsidRDefault="00051B21" w:rsidP="00051B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B2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67500" cy="2162175"/>
                        <wp:effectExtent l="0" t="0" r="0" b="9525"/>
                        <wp:docPr id="5" name="Picture 5" descr="https://ci5.googleusercontent.com/proxy/KshSdmJogN5knl5ciZYmv7SyCrFbqOF4dAER3SrLVNRb13SNYjk7cg9LhJ7-32SE2LP_LZ1Srg3SBiKenVE3Lp7gjCbZhPfhQ6TtihNOuQKyRpTonv33bj4=s0-d-e1-ft#http://emvx.net/images/hopeace/Hinh_anh_tritri/News_moi_/tam_l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ci5.googleusercontent.com/proxy/KshSdmJogN5knl5ciZYmv7SyCrFbqOF4dAER3SrLVNRb13SNYjk7cg9LhJ7-32SE2LP_LZ1Srg3SBiKenVE3Lp7gjCbZhPfhQ6TtihNOuQKyRpTonv33bj4=s0-d-e1-ft#http://emvx.net/images/hopeace/Hinh_anh_tritri/News_moi_/tam_l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1B21" w:rsidRPr="00051B21" w:rsidRDefault="00051B21" w:rsidP="00051B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8000"/>
                      <w:sz w:val="24"/>
                      <w:szCs w:val="24"/>
                    </w:rPr>
                    <w:t xml:space="preserve">(*)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8000"/>
                      <w:sz w:val="24"/>
                      <w:szCs w:val="24"/>
                    </w:rPr>
                    <w:t>Trí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8000"/>
                      <w:sz w:val="24"/>
                      <w:szCs w:val="24"/>
                    </w:rPr>
                    <w:t xml:space="preserve"> Tri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8000"/>
                      <w:sz w:val="24"/>
                      <w:szCs w:val="24"/>
                    </w:rPr>
                    <w:t>sẽ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8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8000"/>
                      <w:sz w:val="24"/>
                      <w:szCs w:val="24"/>
                    </w:rPr>
                    <w:t>giúp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8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8000"/>
                      <w:sz w:val="24"/>
                      <w:szCs w:val="24"/>
                    </w:rPr>
                    <w:t>bạn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8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8000"/>
                      <w:sz w:val="24"/>
                      <w:szCs w:val="24"/>
                    </w:rPr>
                    <w:t>khám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8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8000"/>
                      <w:sz w:val="24"/>
                      <w:szCs w:val="24"/>
                    </w:rPr>
                    <w:t>phá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8000"/>
                      <w:sz w:val="24"/>
                      <w:szCs w:val="24"/>
                    </w:rPr>
                    <w:t xml:space="preserve"> &amp;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8000"/>
                      <w:sz w:val="24"/>
                      <w:szCs w:val="24"/>
                    </w:rPr>
                    <w:t>làm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8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8000"/>
                      <w:sz w:val="24"/>
                      <w:szCs w:val="24"/>
                    </w:rPr>
                    <w:t>chủ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8000"/>
                      <w:sz w:val="24"/>
                      <w:szCs w:val="24"/>
                    </w:rPr>
                    <w:t>:</w:t>
                  </w:r>
                </w:p>
                <w:p w:rsidR="00051B21" w:rsidRPr="00051B21" w:rsidRDefault="00051B21" w:rsidP="00051B2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Giải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pháp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để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tăng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gấp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đôi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mức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tăng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trưởng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lợi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nhuận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hàng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năm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với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chi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phí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đầu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tư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hiệu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quả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Giải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pháp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chuyển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định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phí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thành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biến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phí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nâng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cao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năng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suất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200% - 300%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với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nguồn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lực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hạn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chế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051B21" w:rsidRPr="00051B21" w:rsidRDefault="00051B21" w:rsidP="00051B2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Giải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pháp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để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thành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công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&amp;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thăng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tiến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sau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6 - 12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tháng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trong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môi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trường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công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ty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lành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mạnh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051B21" w:rsidRPr="00051B21" w:rsidRDefault="00051B21" w:rsidP="00051B2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Giải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pháp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đẩy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mạnh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kinh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doanh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mở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rộng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thị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phần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​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biến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ý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tưởng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thành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mục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tiêu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chiến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lược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và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thúc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đẩy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hành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động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;​</w:t>
                  </w:r>
                </w:p>
                <w:p w:rsidR="00051B21" w:rsidRPr="00051B21" w:rsidRDefault="00051B21" w:rsidP="00051B2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các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giải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pháp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"may –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đo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”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cho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các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vấn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đề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riêng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của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bạn</w:t>
                  </w:r>
                  <w:proofErr w:type="spellEnd"/>
                </w:p>
                <w:p w:rsidR="00051B21" w:rsidRPr="00051B21" w:rsidRDefault="00051B21" w:rsidP="00051B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B2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848475" cy="676275"/>
                        <wp:effectExtent l="0" t="0" r="9525" b="9525"/>
                        <wp:docPr id="4" name="Picture 4" descr="https://ci6.googleusercontent.com/proxy/IycmTnzNGrhlJIuuK3zaSN2edSfBhf-3l6MpnfA7sq_apg0rQ38B8ir-lzBVkuWzz3M9wodBbFlKxWC2zw4zrWNUYRhjmKxnlGOc_zQ=s0-d-e1-ft#http://emvx.net/images/hopeace/Vangxa/newsletter_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ci6.googleusercontent.com/proxy/IycmTnzNGrhlJIuuK3zaSN2edSfBhf-3l6MpnfA7sq_apg0rQ38B8ir-lzBVkuWzz3M9wodBbFlKxWC2zw4zrWNUYRhjmKxnlGOc_zQ=s0-d-e1-ft#http://emvx.net/images/hopeace/Vangxa/newsletter_1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4847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1B21" w:rsidRPr="00051B21" w:rsidRDefault="00051B21" w:rsidP="00051B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B2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695450" cy="695325"/>
                        <wp:effectExtent l="0" t="0" r="0" b="9525"/>
                        <wp:wrapSquare wrapText="bothSides"/>
                        <wp:docPr id="16" name="Picture 16" descr="https://ci4.googleusercontent.com/proxy/GHhPIu4wATi2I3A8MNI-bktydIM9lOjWyOKbFZOq66I-AVAMwR4xZN4U9PXDkJhHah41owTJf8TRG7VfoXGlljvuf9yx7cH8uLjnvc3e5CT_=s0-d-e1-ft#http://emvx.net/images/hopeace/Vangxa/logo-triumph-cop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ci4.googleusercontent.com/proxy/GHhPIu4wATi2I3A8MNI-bktydIM9lOjWyOKbFZOq66I-AVAMwR4xZN4U9PXDkJhHah41owTJf8TRG7VfoXGlljvuf9yx7cH8uLjnvc3e5CT_=s0-d-e1-ft#http://emvx.net/images/hopeace/Vangxa/logo-triumph-cop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45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♦ "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Trong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suốt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17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năm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làm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việc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em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chỉ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dựa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trên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những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kinh</w:t>
                  </w:r>
                  <w:proofErr w:type="spellEnd"/>
                  <w:proofErr w:type="gram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nghiệm</w:t>
                  </w:r>
                  <w:proofErr w:type="spellEnd"/>
                  <w:proofErr w:type="gram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có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được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từ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thực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tế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công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việc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Nhưng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sau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khi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tham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gia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khóa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học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"5C Manager”,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em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nhận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ra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rằng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rất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nhiều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những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điều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mình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chưa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biết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chưa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áp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dụng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; &amp; tin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rằng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những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kiến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thức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có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được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trong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khóa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học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sẽ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giúp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em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thay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đổi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cách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nhìn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trong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tương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lai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ứng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dụng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vào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thực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tế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"Do different”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để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có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thể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trở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thành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"good leaders” </w:t>
                  </w:r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(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Trưởng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phòng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quản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lý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chất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lượng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, Triumph VN)</w:t>
                  </w:r>
                </w:p>
                <w:p w:rsidR="00051B21" w:rsidRPr="00051B21" w:rsidRDefault="00051B21" w:rsidP="00051B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B2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714500" cy="885825"/>
                        <wp:effectExtent l="0" t="0" r="0" b="9525"/>
                        <wp:wrapSquare wrapText="bothSides"/>
                        <wp:docPr id="15" name="Picture 15" descr="https://ci6.googleusercontent.com/proxy/NYAriwOFD6awgFrtzZRZ5c2SOuzEPtwQgV9TJhPk65C1csBBq-FOJCiRwIA7E6KIyC_eqh2WQjQO-fm-vYIKoX7bqtYNXNMKncOusYAjD09XF_tH2kw=s0-d-e1-ft#http://emvx.net/images/hopeace/Hinh_anh_tritri/hong-anh-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ci6.googleusercontent.com/proxy/NYAriwOFD6awgFrtzZRZ5c2SOuzEPtwQgV9TJhPk65C1csBBq-FOJCiRwIA7E6KIyC_eqh2WQjQO-fm-vYIKoX7bqtYNXNMKncOusYAjD09XF_tH2kw=s0-d-e1-ft#http://emvx.net/images/hopeace/Hinh_anh_tritri/hong-anh-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"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Dù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ở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ngành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hàng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công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việc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kinh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doanh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đặc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thù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những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giải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pháp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của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Trí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Tri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đã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giúp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chúng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tôi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vượt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qua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được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những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khó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khăn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trong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quản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trị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sản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xuất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việc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kinh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doanh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suốt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10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năm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trước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đó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trước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khi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gặp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chúng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tôi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chưa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bao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giờ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tin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rằng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mình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có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thể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giải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quyết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vượt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qua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được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"</w:t>
                  </w:r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Sáng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lập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&amp; CEO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công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ty TBGD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Hồng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  <w:p w:rsidR="00051B21" w:rsidRPr="00051B21" w:rsidRDefault="00051B21" w:rsidP="00051B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51B21" w:rsidRPr="00051B21" w:rsidRDefault="00051B21" w:rsidP="00051B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B2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733550" cy="685800"/>
                        <wp:effectExtent l="0" t="0" r="0" b="0"/>
                        <wp:wrapSquare wrapText="bothSides"/>
                        <wp:docPr id="14" name="Picture 14" descr="https://ci5.googleusercontent.com/proxy/4LgEmUxnzGFwKzMJxwbFgY5Wd5Sp7jvb5MDCMPlvtRbKAixoLLBzIDr7QOmVQWuNbZCRj7mTu11Jfvr1fN49St812UFdDt8XCcQjavM3wTK6__rUj36jiTIeRwskJfUpw8_0Jmmk=s0-d-e1-ft#http://emvx.net/images/hopeace/Hinh_anh_tritri/22_37_1357894296_28_logo-VNP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ci5.googleusercontent.com/proxy/4LgEmUxnzGFwKzMJxwbFgY5Wd5Sp7jvb5MDCMPlvtRbKAixoLLBzIDr7QOmVQWuNbZCRj7mTu11Jfvr1fN49St812UFdDt8XCcQjavM3wTK6__rUj36jiTIeRwskJfUpw8_0Jmmk=s0-d-e1-ft#http://emvx.net/images/hopeace/Hinh_anh_tritri/22_37_1357894296_28_logo-VNP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♦ "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Chúng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tôi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đã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biết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và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đánh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giá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rất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cao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phương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pháp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giảng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cùng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hiệu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quả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các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phương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pháp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của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chuyên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gia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Trí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Tri</w:t>
                  </w:r>
                  <w:proofErr w:type="gram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.[</w:t>
                  </w:r>
                  <w:proofErr w:type="gram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…..]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chúng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tôi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đã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thấy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những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giá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trị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thực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tiễn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tốt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và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khác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biệt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thực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sự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trong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ứng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dụng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giải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quyết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vấn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đề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không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chỉ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trong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tư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duy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cả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còn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trong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hành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động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cũng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như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hợp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tác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và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truyền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thông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nội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bộ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" </w:t>
                  </w:r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(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Phó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Tổng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Gíam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Đốc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VNPT)</w:t>
                  </w:r>
                </w:p>
                <w:p w:rsidR="00051B21" w:rsidRPr="00051B21" w:rsidRDefault="00051B21" w:rsidP="00051B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B2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724025" cy="685800"/>
                        <wp:effectExtent l="0" t="0" r="9525" b="0"/>
                        <wp:wrapSquare wrapText="bothSides"/>
                        <wp:docPr id="13" name="Picture 13" descr="https://ci6.googleusercontent.com/proxy/dVS5Ib-RN1NKi6cdGD0SUaJDCx4SqRhjbw5JV4S-_OQtUdvNBEkROtmWimKUzi9mTiqs_nl6pt03E0o69elUXUn1sswFk7OcZqNi3sSFiD9Vx_MF4Cai8G71y1JJO6HOIg=s0-d-e1-ft#http://emvx.net/images/hopeace/Hinh_anh_tritri/News_moi_/logo_thaiduo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ci6.googleusercontent.com/proxy/dVS5Ib-RN1NKi6cdGD0SUaJDCx4SqRhjbw5JV4S-_OQtUdvNBEkROtmWimKUzi9mTiqs_nl6pt03E0o69elUXUn1sswFk7OcZqNi3sSFiD9Vx_MF4Cai8G71y1JJO6HOIg=s0-d-e1-ft#http://emvx.net/images/hopeace/Hinh_anh_tritri/News_moi_/logo_thaiduo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0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"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Sau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khi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tham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gia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khóa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học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Tam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Lý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bản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thân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tôi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được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học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hỏi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thêm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đuợc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rất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nhiều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kiến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thức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cũng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như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được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biết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thêm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nhiều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công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cụ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biện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pháp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vận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dụng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trong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kinh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doanh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trước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kia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tôi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không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biết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phải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từ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đâu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làm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thế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nào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làm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sao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để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đạt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mục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tiêu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trong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công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việc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sắp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tới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." </w:t>
                  </w:r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( Sales Manager- Cao Su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Thái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Dương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  <w:p w:rsidR="00051B21" w:rsidRPr="00051B21" w:rsidRDefault="00051B21" w:rsidP="00051B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B2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91325" cy="619125"/>
                        <wp:effectExtent l="0" t="0" r="9525" b="9525"/>
                        <wp:docPr id="3" name="Picture 3" descr="https://ci4.googleusercontent.com/proxy/JXNZaiLkPq9NfVy-uQvhBlboDrLlLXAseogtvilzKHD_oo0l1Brg8IGHGKdKFeOzOsfkF3msDPiRXrplnmRXSEc9VmP-9T1r4_rp-I90WyHHt66lUBQ=s0-d-e1-ft#http://emvx.net/images/hopeace/Hinh_anh_tritri/newsletter_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ci4.googleusercontent.com/proxy/JXNZaiLkPq9NfVy-uQvhBlboDrLlLXAseogtvilzKHD_oo0l1Brg8IGHGKdKFeOzOsfkF3msDPiRXrplnmRXSEc9VmP-9T1r4_rp-I90WyHHt66lUBQ=s0-d-e1-ft#http://emvx.net/images/hopeace/Hinh_anh_tritri/newsletter_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9132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1B21" w:rsidRPr="00051B21" w:rsidRDefault="00051B21" w:rsidP="00051B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 xml:space="preserve">2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tháng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 xml:space="preserve"> ++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gồm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 xml:space="preserve"> 4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buổi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 xml:space="preserve"> HUẤN (Classroom) +8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tuần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 xml:space="preserve"> LUYỆN </w:t>
                  </w:r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​</w:t>
                  </w:r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 xml:space="preserve">+ 4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buổi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làm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việc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nhóm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trao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đổi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thảo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luận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phản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biện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đóng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góp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(Work-applied coaching) ​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trên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đề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tài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thực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tiễn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do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chính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học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viên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chọn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​</w:t>
                  </w:r>
                </w:p>
                <w:p w:rsidR="00051B21" w:rsidRPr="00051B21" w:rsidRDefault="00051B21" w:rsidP="00051B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(*)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Khai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giảng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định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kỳ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hàng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quý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: </w:t>
                  </w:r>
                </w:p>
                <w:p w:rsidR="00051B21" w:rsidRPr="00051B21" w:rsidRDefault="00051B21" w:rsidP="00051B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+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Lớp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buổi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Sáng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thứ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 7:bắt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đầu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tư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̀ 11/10/2014 ( 8:30 am- 11:30 am)</w:t>
                  </w:r>
                </w:p>
                <w:p w:rsidR="00051B21" w:rsidRPr="00051B21" w:rsidRDefault="00051B21" w:rsidP="00051B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+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Lớp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buổi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Tối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thứ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 3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và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thứ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 5:bắt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đầu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tư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̀ 14/10/2014 (6pm- 9pm)</w:t>
                  </w:r>
                </w:p>
              </w:tc>
            </w:tr>
          </w:tbl>
          <w:p w:rsidR="00051B21" w:rsidRPr="00051B21" w:rsidRDefault="00051B21" w:rsidP="00051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829425" cy="619125"/>
                  <wp:effectExtent l="0" t="0" r="9525" b="9525"/>
                  <wp:docPr id="2" name="Picture 2" descr="https://ci4.googleusercontent.com/proxy/sIwVqe8CMxUsYb9MLnV6UfEBdgGboFDT9kpg9Ad4cPUSnpLoV1KgFqkWF0lblAwKf6pBNIoJey82uK_Mnr85944kPCHyATgdjGVLadC2jm4hYWY-tCc=s0-d-e1-ft#http://emvx.net/images/hopeace/Hinh_anh_tritri/newsletter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ci4.googleusercontent.com/proxy/sIwVqe8CMxUsYb9MLnV6UfEBdgGboFDT9kpg9Ad4cPUSnpLoV1KgFqkWF0lblAwKf6pBNIoJey82uK_Mnr85944kPCHyATgdjGVLadC2jm4hYWY-tCc=s0-d-e1-ft#http://emvx.net/images/hopeace/Hinh_anh_tritri/newsletter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94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75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55"/>
            </w:tblGrid>
            <w:tr w:rsidR="00051B21" w:rsidRPr="00051B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1B21" w:rsidRPr="00051B21" w:rsidRDefault="00051B21" w:rsidP="00051B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51B21" w:rsidRPr="00051B21" w:rsidRDefault="00051B21" w:rsidP="00051B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B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♦</w:t>
                  </w:r>
                  <w:r w:rsidRPr="00051B2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562100" cy="2076450"/>
                        <wp:effectExtent l="0" t="0" r="0" b="0"/>
                        <wp:wrapSquare wrapText="bothSides"/>
                        <wp:docPr id="12" name="Picture 12" descr="https://ci5.googleusercontent.com/proxy/28pZf5WyJP3PRtGaecc3rmXexcs7WG1xv-ETmlX5wcUhtZGOeyqxSs-rrJHHe5jP-UMp-oRMniWfnea9mKKrCJviSVIMKS3BZ-qGzYIWLw=s0-d-e1-ft#http://emvx.net/images/hopeace/Vangxa/ly-truong-chi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ci5.googleusercontent.com/proxy/28pZf5WyJP3PRtGaecc3rmXexcs7WG1xv-ETmlX5wcUhtZGOeyqxSs-rrJHHe5jP-UMp-oRMniWfnea9mKKrCJviSVIMKS3BZ-qGzYIWLw=s0-d-e1-ft#http://emvx.net/images/hopeace/Vangxa/ly-truong-chi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2076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Chủ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tịch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HĐQT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Trí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Tri -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Ông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Lý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Trường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Chiến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chuyên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gia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cao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cấp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tư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vấn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tái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cấu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trúc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quản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trị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chiến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lược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phát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triển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nguồn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lực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chủ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tịch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CLB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Doanh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Nghiệp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&amp;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các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Nhà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tư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vấn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ban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cố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vấn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Hội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Marketing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Việt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Nam,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Thành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viên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HĐ.Tư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vấn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Quốc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tế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ICMC (EU);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Viện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trưởng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chuyên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môn.Viện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Quản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trị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Chiến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lược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&amp; Marketing (SMI);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thành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viên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sáng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lập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nhiều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tổ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chức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hội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đoàn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chuyên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môn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051B21" w:rsidRPr="00051B21" w:rsidRDefault="00051B21" w:rsidP="00051B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B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♦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Với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sứ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mệnh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khai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phát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Tứ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năng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phát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triển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nguồn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nhân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lực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các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tổ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chức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với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tình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cảm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đặc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biệt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dành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cho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doanh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nhân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doanh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chủ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SME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Việt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Nam,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ông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nhà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bảo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trợ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về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chuyên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môn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cũng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nhà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sáng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lập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quỹ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Trí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Tri Foundation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để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bảo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trợ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đến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30%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học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phí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trong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năm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2014 – 2015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để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giúp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các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Doanh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nhân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&amp;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Doanh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chủ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SME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có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thể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tiếp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cận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được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các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chương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trình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Huấn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luyện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đặc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biệt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này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(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Tìm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kiếm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thêm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thông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tin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trên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google, yahoo)</w:t>
                  </w:r>
                </w:p>
              </w:tc>
            </w:tr>
            <w:tr w:rsidR="00051B21" w:rsidRPr="00051B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1B21" w:rsidRPr="00051B21" w:rsidRDefault="00051B21" w:rsidP="00051B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51B21" w:rsidRPr="00051B21" w:rsidRDefault="00051B21" w:rsidP="00051B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♦ </w:t>
                  </w:r>
                  <w:r w:rsidRPr="00051B2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343025" cy="1695450"/>
                        <wp:effectExtent l="0" t="0" r="9525" b="0"/>
                        <wp:wrapSquare wrapText="bothSides"/>
                        <wp:docPr id="11" name="Picture 11" descr="https://ci5.googleusercontent.com/proxy/P_Ows-YU7GOqOUFmWi3KO_z0g-_UlRTJHjkssjdMWyRsPxrTcDYajVhbk68V7a1NJ4BqwmCB9cxc6UWAswsELPekO4K24mFha_7U_tXT=s0-d-e1-ft#http://emvx.net/images/hopeace/Vangxa/ho-thanh-huo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ci5.googleusercontent.com/proxy/P_Ows-YU7GOqOUFmWi3KO_z0g-_UlRTJHjkssjdMWyRsPxrTcDYajVhbk68V7a1NJ4BqwmCB9cxc6UWAswsELPekO4K24mFha_7U_tXT=s0-d-e1-ft#http://emvx.net/images/hopeace/Vangxa/ho-thanh-huo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1695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Hồ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</w:t>
                  </w:r>
                  <w:bookmarkStart w:id="0" w:name="_GoBack"/>
                  <w:bookmarkEnd w:id="0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hanh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Hương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Đối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tác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chiến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lược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của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Trí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Tri Group;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chuyên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gia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đào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tạo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huấn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luyện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cao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cấp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về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quản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trị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lãnh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đạo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phát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triển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đội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ngũ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đã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có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hơn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năm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trải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nghiệm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ở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các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vịtrí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quản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lý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lãnh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đạo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cấp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cao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ở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tập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đoàn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đa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quốc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gia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như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Chevron,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Vietnamstar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Automobile, VMC – BMW, Cycle &amp; Carriage.</w:t>
                  </w:r>
                </w:p>
                <w:p w:rsidR="00051B21" w:rsidRPr="00051B21" w:rsidRDefault="00051B21" w:rsidP="00051B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B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♦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Với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kinh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nghiệm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vốn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sống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thực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tiễn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đã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đang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giúp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các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tổ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chức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doanh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nghiệp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cá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nhân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cải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thiện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công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tác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quản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trị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trở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nên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hiệu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năng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hiệu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quả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xây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dựng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phát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triển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các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mô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hình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kinh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doanh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gắn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liền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với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nâng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cao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năng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suất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các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nguồn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lực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và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phát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triển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đội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ngũ</w:t>
                  </w:r>
                  <w:proofErr w:type="spellEnd"/>
                  <w:r w:rsidRPr="00051B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051B21" w:rsidRPr="00051B21" w:rsidRDefault="00051B21" w:rsidP="0005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B21" w:rsidRPr="00051B21" w:rsidRDefault="00051B21" w:rsidP="00051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21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 xml:space="preserve">15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suất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học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bổng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đặc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biệt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ưu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đãi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 xml:space="preserve"> </w:t>
            </w:r>
            <w:r w:rsidRPr="00051B2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20 % (*)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chỉ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dành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cho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học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viên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/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doanh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nghiệp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đăng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ký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NGAY TRONG HÔM NAY</w:t>
            </w:r>
          </w:p>
          <w:p w:rsidR="00051B21" w:rsidRPr="00051B21" w:rsidRDefault="00051B21" w:rsidP="00051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(*)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Bảo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trợ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bởi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quỹ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Trí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Tri Foundation</w:t>
            </w:r>
          </w:p>
          <w:p w:rsidR="00051B21" w:rsidRPr="00051B21" w:rsidRDefault="00051B21" w:rsidP="00051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HOTLINE: </w:t>
            </w:r>
            <w:r w:rsidRPr="00051B21">
              <w:rPr>
                <w:rFonts w:ascii="Segoe UI Symbol" w:eastAsia="Times New Roman" w:hAnsi="Segoe UI Symbol" w:cs="Segoe UI Symbol"/>
                <w:color w:val="FF0000"/>
                <w:sz w:val="20"/>
                <w:szCs w:val="20"/>
              </w:rPr>
              <w:t>☎</w:t>
            </w:r>
            <w:r w:rsidRPr="00051B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51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0919 212 166- 0127 2525 727</w:t>
            </w:r>
            <w:r w:rsidRPr="00051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 </w:t>
            </w:r>
            <w:r w:rsidRPr="00051B21">
              <w:rPr>
                <w:rFonts w:ascii="Segoe UI Symbol" w:eastAsia="Times New Roman" w:hAnsi="Segoe UI Symbol" w:cs="Segoe UI Symbol"/>
                <w:b/>
                <w:bCs/>
                <w:color w:val="008000"/>
                <w:sz w:val="20"/>
                <w:szCs w:val="20"/>
              </w:rPr>
              <w:t>✉</w:t>
            </w:r>
            <w:r w:rsidRPr="00051B21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</w:rPr>
              <w:t> Daotao.Huanluyen@TriTri.org</w:t>
            </w:r>
            <w:r w:rsidRPr="00051B2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051B21" w:rsidRPr="00051B21" w:rsidRDefault="00051B21" w:rsidP="00051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B21">
              <w:rPr>
                <w:rFonts w:ascii="Times New Roman" w:eastAsia="Times New Roman" w:hAnsi="Times New Roman" w:cs="Times New Roman"/>
                <w:sz w:val="20"/>
                <w:szCs w:val="20"/>
              </w:rPr>
              <w:t>Thông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tin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sz w:val="20"/>
                <w:szCs w:val="20"/>
              </w:rPr>
              <w:t>chương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sz w:val="20"/>
                <w:szCs w:val="20"/>
              </w:rPr>
              <w:t>trình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21" w:tgtFrame="_blank" w:history="1">
              <w:r w:rsidRPr="00051B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tritri.org</w:t>
              </w:r>
            </w:hyperlink>
          </w:p>
          <w:p w:rsidR="00051B21" w:rsidRPr="00051B21" w:rsidRDefault="00051B21" w:rsidP="00051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21">
              <w:rPr>
                <w:rFonts w:ascii="Times New Roman" w:eastAsia="Times New Roman" w:hAnsi="Times New Roman" w:cs="Times New Roman"/>
                <w:sz w:val="20"/>
                <w:szCs w:val="20"/>
              </w:rPr>
              <w:t>©</w:t>
            </w:r>
            <w:proofErr w:type="spellStart"/>
            <w:r w:rsidRPr="00051B21">
              <w:rPr>
                <w:rFonts w:ascii="Times New Roman" w:eastAsia="Times New Roman" w:hAnsi="Times New Roman" w:cs="Times New Roman"/>
                <w:sz w:val="20"/>
                <w:szCs w:val="20"/>
              </w:rPr>
              <w:t>Trí</w:t>
            </w:r>
            <w:proofErr w:type="spellEnd"/>
            <w:r w:rsidRPr="00051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Tri Corp. All rights reserved </w:t>
            </w:r>
          </w:p>
        </w:tc>
      </w:tr>
    </w:tbl>
    <w:p w:rsidR="006B5354" w:rsidRDefault="006B5354"/>
    <w:sectPr w:rsidR="006B5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5073F"/>
    <w:multiLevelType w:val="multilevel"/>
    <w:tmpl w:val="497C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A444BC"/>
    <w:multiLevelType w:val="multilevel"/>
    <w:tmpl w:val="6556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1B4741"/>
    <w:multiLevelType w:val="multilevel"/>
    <w:tmpl w:val="BEA6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21"/>
    <w:rsid w:val="00051B21"/>
    <w:rsid w:val="000B17A7"/>
    <w:rsid w:val="006B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FA690-3524-4DE4-B9AC-E72684F8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1B2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51B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http://emvx.net/lt.php?c=14492&amp;m=13633&amp;nl=6122&amp;s=1844a26eb59a471a0553ff335f195106&amp;lid=100928&amp;l=-http--www.tritri.org/nha-quan-ly-thau-tam-ly-hieu-nang-cao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Hunter</dc:creator>
  <cp:keywords/>
  <dc:description/>
  <cp:lastModifiedBy>Nguyen Hunter</cp:lastModifiedBy>
  <cp:revision>2</cp:revision>
  <dcterms:created xsi:type="dcterms:W3CDTF">2014-09-05T03:23:00Z</dcterms:created>
  <dcterms:modified xsi:type="dcterms:W3CDTF">2014-09-05T03:26:00Z</dcterms:modified>
</cp:coreProperties>
</file>